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9050" distT="19050" distL="19050" distR="19050">
            <wp:extent cx="1004888" cy="1004888"/>
            <wp:effectExtent b="0" l="0" r="0" t="0"/>
            <wp:docPr descr="Gainsborough - School Logo.png" id="2" name="image1.png"/>
            <a:graphic>
              <a:graphicData uri="http://schemas.openxmlformats.org/drawingml/2006/picture">
                <pic:pic>
                  <pic:nvPicPr>
                    <pic:cNvPr descr="Gainsborough - School Logo.png" id="0" name="image1.png"/>
                    <pic:cNvPicPr preferRelativeResize="0"/>
                  </pic:nvPicPr>
                  <pic:blipFill>
                    <a:blip r:embed="rId7"/>
                    <a:srcRect b="0" l="0" r="0" t="0"/>
                    <a:stretch>
                      <a:fillRect/>
                    </a:stretch>
                  </pic:blipFill>
                  <pic:spPr>
                    <a:xfrm>
                      <a:off x="0" y="0"/>
                      <a:ext cx="1004888" cy="100488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1214438</wp:posOffset>
                </wp:positionH>
                <wp:positionV relativeFrom="paragraph">
                  <wp:posOffset>42863</wp:posOffset>
                </wp:positionV>
                <wp:extent cx="3729038" cy="1178005"/>
                <wp:effectExtent b="0" l="0" r="0" t="0"/>
                <wp:wrapSquare wrapText="bothSides" distB="0" distT="0" distL="114300" distR="114300"/>
                <wp:docPr id="1" name=""/>
                <a:graphic>
                  <a:graphicData uri="http://schemas.microsoft.com/office/word/2010/wordprocessingShape">
                    <wps:wsp>
                      <wps:cNvSpPr/>
                      <wps:cNvPr id="2" name="Shape 2"/>
                      <wps:spPr>
                        <a:xfrm>
                          <a:off x="3769295" y="3322800"/>
                          <a:ext cx="3153410" cy="914400"/>
                        </a:xfrm>
                        <a:prstGeom prst="rect">
                          <a:avLst/>
                        </a:prstGeom>
                        <a:noFill/>
                        <a:ln>
                          <a:noFill/>
                        </a:ln>
                      </wps:spPr>
                      <wps:txbx>
                        <w:txbxContent>
                          <w:p w:rsidR="00000000" w:rsidDel="00000000" w:rsidP="00000000" w:rsidRDefault="00000000" w:rsidRPr="00000000">
                            <w:pPr>
                              <w:spacing w:after="0" w:before="0" w:line="247.99999237060547"/>
                              <w:ind w:left="0" w:right="0" w:firstLine="0"/>
                              <w:jc w:val="left"/>
                              <w:textDirection w:val="btLr"/>
                            </w:pPr>
                            <w:r w:rsidDel="00000000" w:rsidR="00000000" w:rsidRPr="00000000">
                              <w:rPr>
                                <w:rFonts w:ascii="Calibri" w:cs="Calibri" w:eastAsia="Calibri" w:hAnsi="Calibri"/>
                                <w:b w:val="1"/>
                                <w:i w:val="0"/>
                                <w:smallCaps w:val="0"/>
                                <w:strike w:val="0"/>
                                <w:color w:val="3383b1"/>
                                <w:sz w:val="48"/>
                                <w:vertAlign w:val="baseline"/>
                              </w:rPr>
                              <w:t xml:space="preserve">Gainsborough Primary School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3383b1"/>
                                <w:sz w:val="4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1214438</wp:posOffset>
                </wp:positionH>
                <wp:positionV relativeFrom="paragraph">
                  <wp:posOffset>42863</wp:posOffset>
                </wp:positionV>
                <wp:extent cx="3729038" cy="117800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729038" cy="1178005"/>
                        </a:xfrm>
                        <a:prstGeom prst="rect"/>
                        <a:ln/>
                      </pic:spPr>
                    </pic:pic>
                  </a:graphicData>
                </a:graphic>
              </wp:anchor>
            </w:drawing>
          </mc:Fallback>
        </mc:AlternateContent>
      </w:r>
    </w:p>
    <w:p w:rsidR="00000000" w:rsidDel="00000000" w:rsidP="00000000" w:rsidRDefault="00000000" w:rsidRPr="00000000" w14:paraId="00000002">
      <w:pPr>
        <w:rPr>
          <w:rFonts w:ascii="Calibri" w:cs="Calibri" w:eastAsia="Calibri" w:hAnsi="Calibri"/>
          <w:b w:val="1"/>
          <w:bCs w:val="1"/>
          <w:color w:val="f29830"/>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color w:val="f29830"/>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bCs w:val="1"/>
          <w:color w:val="1d78ac"/>
          <w:sz w:val="22"/>
          <w:szCs w:val="22"/>
        </w:rPr>
      </w:pPr>
      <w:r w:rsidDel="00000000" w:rsidR="00000000" w:rsidRPr="00000000">
        <w:rPr>
          <w:rFonts w:ascii="Calibri" w:cs="Calibri" w:eastAsia="Calibri" w:hAnsi="Calibri"/>
          <w:b w:val="1"/>
          <w:bCs w:val="1"/>
          <w:color w:val="1d78ac"/>
          <w:sz w:val="22"/>
          <w:szCs w:val="22"/>
          <w:rtl w:val="0"/>
        </w:rPr>
        <w:t xml:space="preserve">Headteacher</w:t>
      </w:r>
    </w:p>
    <w:p w:rsidR="00000000" w:rsidDel="00000000" w:rsidP="00000000" w:rsidRDefault="00000000" w:rsidRPr="00000000" w14:paraId="00000005">
      <w:pPr>
        <w:rPr>
          <w:rFonts w:ascii="Calibri" w:cs="Calibri" w:eastAsia="Calibri" w:hAnsi="Calibri"/>
          <w:b w:val="1"/>
          <w:bCs w:val="1"/>
          <w:color w:val="f29830"/>
          <w:sz w:val="22"/>
          <w:szCs w:val="22"/>
          <w:shd w:fill="1d78ac" w:val="clear"/>
        </w:rPr>
      </w:pPr>
      <w:r w:rsidDel="00000000" w:rsidR="00000000" w:rsidRPr="00000000">
        <w:rPr>
          <w:b w:val="1"/>
          <w:bCs w:val="1"/>
          <w:sz w:val="22"/>
          <w:szCs w:val="22"/>
          <w:rtl w:val="0"/>
        </w:rPr>
        <w:t xml:space="preserve">Gainsborough</w:t>
      </w:r>
      <w:r w:rsidDel="00000000" w:rsidR="00000000" w:rsidRPr="00000000">
        <w:rPr>
          <w:rFonts w:ascii="Calibri" w:cs="Calibri" w:eastAsia="Calibri" w:hAnsi="Calibri"/>
          <w:b w:val="1"/>
          <w:bCs w:val="1"/>
          <w:color w:val="000000"/>
          <w:sz w:val="22"/>
          <w:szCs w:val="22"/>
          <w:rtl w:val="0"/>
        </w:rPr>
        <w:t xml:space="preserve"> Primary School</w:t>
      </w:r>
      <w:r w:rsidDel="00000000" w:rsidR="00000000" w:rsidRPr="00000000">
        <w:rPr>
          <w:rFonts w:ascii="Calibri" w:cs="Calibri" w:eastAsia="Calibri" w:hAnsi="Calibri"/>
          <w:b w:val="1"/>
          <w:bCs w:val="1"/>
          <w:color w:val="f29830"/>
          <w:sz w:val="22"/>
          <w:szCs w:val="22"/>
          <w:rtl w:val="0"/>
        </w:rPr>
        <w:t xml:space="preserve"> </w:t>
      </w:r>
      <w:r w:rsidDel="00000000" w:rsidR="00000000" w:rsidRPr="00000000">
        <w:rPr>
          <w:rtl w:val="0"/>
        </w:rPr>
      </w:r>
    </w:p>
    <w:p w:rsidR="00000000" w:rsidDel="00000000" w:rsidP="00000000" w:rsidRDefault="00000000" w:rsidRPr="00000000" w14:paraId="00000006">
      <w:pPr>
        <w:rPr>
          <w:rFonts w:ascii="Calibri" w:cs="Calibri" w:eastAsia="Calibri" w:hAnsi="Calibri"/>
          <w:b w:val="1"/>
          <w:bCs w:val="1"/>
          <w:color w:val="1d78ac"/>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color w:val="f29830"/>
          <w:sz w:val="22"/>
          <w:szCs w:val="22"/>
        </w:rPr>
      </w:pPr>
      <w:r w:rsidDel="00000000" w:rsidR="00000000" w:rsidRPr="00000000">
        <w:rPr>
          <w:rFonts w:ascii="Calibri" w:cs="Calibri" w:eastAsia="Calibri" w:hAnsi="Calibri"/>
          <w:b w:val="1"/>
          <w:bCs w:val="1"/>
          <w:color w:val="1d78ac"/>
          <w:sz w:val="22"/>
          <w:szCs w:val="22"/>
          <w:rtl w:val="0"/>
        </w:rPr>
        <w:t xml:space="preserve">Salary:</w:t>
      </w:r>
      <w:r w:rsidDel="00000000" w:rsidR="00000000" w:rsidRPr="00000000">
        <w:rPr>
          <w:color w:val="01a055"/>
          <w:sz w:val="22"/>
          <w:szCs w:val="22"/>
          <w:rtl w:val="0"/>
        </w:rPr>
        <w:t xml:space="preserve"> </w:t>
      </w:r>
      <w:r w:rsidDel="00000000" w:rsidR="00000000" w:rsidRPr="00000000">
        <w:rPr>
          <w:sz w:val="22"/>
          <w:szCs w:val="22"/>
          <w:rtl w:val="0"/>
        </w:rPr>
        <w:t xml:space="preserve">L18 – L24 (88,496 - 99,951)</w:t>
        <w:tab/>
        <w:tab/>
      </w:r>
      <w:r w:rsidDel="00000000" w:rsidR="00000000" w:rsidRPr="00000000">
        <w:rPr>
          <w:b w:val="1"/>
          <w:bCs w:val="1"/>
          <w:color w:val="1d78ac"/>
          <w:sz w:val="22"/>
          <w:szCs w:val="22"/>
          <w:rtl w:val="0"/>
        </w:rPr>
        <w:t xml:space="preserve">Start Date:</w:t>
      </w:r>
      <w:r w:rsidDel="00000000" w:rsidR="00000000" w:rsidRPr="00000000">
        <w:rPr>
          <w:b w:val="1"/>
          <w:bCs w:val="1"/>
          <w:color w:val="01a055"/>
          <w:sz w:val="22"/>
          <w:szCs w:val="22"/>
          <w:rtl w:val="0"/>
        </w:rPr>
        <w:t xml:space="preserve"> </w:t>
      </w:r>
      <w:r w:rsidDel="00000000" w:rsidR="00000000" w:rsidRPr="00000000">
        <w:rPr>
          <w:sz w:val="22"/>
          <w:szCs w:val="22"/>
          <w:rtl w:val="0"/>
        </w:rPr>
        <w:t xml:space="preserve">January 2027</w:t>
        <w:tab/>
      </w: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b w:val="1"/>
          <w:bCs w:val="1"/>
          <w:color w:val="1d78ac"/>
          <w:sz w:val="22"/>
          <w:szCs w:val="22"/>
          <w:rtl w:val="0"/>
        </w:rPr>
        <w:t xml:space="preserve">Contract type: </w:t>
      </w:r>
      <w:r w:rsidDel="00000000" w:rsidR="00000000" w:rsidRPr="00000000">
        <w:rPr>
          <w:sz w:val="22"/>
          <w:szCs w:val="22"/>
          <w:rtl w:val="0"/>
        </w:rPr>
        <w:t xml:space="preserve">Full-time</w:t>
      </w:r>
      <w:r w:rsidDel="00000000" w:rsidR="00000000" w:rsidRPr="00000000">
        <w:rPr>
          <w:sz w:val="22"/>
          <w:szCs w:val="22"/>
          <w:rtl w:val="0"/>
        </w:rPr>
        <w:tab/>
        <w:tab/>
        <w:tab/>
        <w:tab/>
      </w:r>
      <w:r w:rsidDel="00000000" w:rsidR="00000000" w:rsidRPr="00000000">
        <w:rPr>
          <w:b w:val="1"/>
          <w:bCs w:val="1"/>
          <w:color w:val="1d78ac"/>
          <w:sz w:val="22"/>
          <w:szCs w:val="22"/>
          <w:rtl w:val="0"/>
        </w:rPr>
        <w:t xml:space="preserve">Application closing date:</w:t>
      </w:r>
      <w:r w:rsidDel="00000000" w:rsidR="00000000" w:rsidRPr="00000000">
        <w:rPr>
          <w:b w:val="1"/>
          <w:bCs w:val="1"/>
          <w:color w:val="01a055"/>
          <w:sz w:val="22"/>
          <w:szCs w:val="22"/>
          <w:rtl w:val="0"/>
        </w:rPr>
        <w:t xml:space="preserve"> </w:t>
      </w:r>
      <w:r w:rsidDel="00000000" w:rsidR="00000000" w:rsidRPr="00000000">
        <w:rPr>
          <w:sz w:val="22"/>
          <w:szCs w:val="22"/>
          <w:rtl w:val="0"/>
        </w:rPr>
        <w:t xml:space="preserve">Wednesday 1st July 2026 at 9 am</w:t>
      </w:r>
      <w:r w:rsidDel="00000000" w:rsidR="00000000" w:rsidRPr="00000000">
        <w:rPr>
          <w:rtl w:val="0"/>
        </w:rPr>
      </w:r>
    </w:p>
    <w:p w:rsidR="00000000" w:rsidDel="00000000" w:rsidP="00000000" w:rsidRDefault="00000000" w:rsidRPr="00000000" w14:paraId="00000009">
      <w:pPr>
        <w:rPr>
          <w:rFonts w:ascii="Calibri" w:cs="Calibri" w:eastAsia="Calibri" w:hAnsi="Calibri"/>
          <w:color w:val="000000"/>
          <w:sz w:val="22"/>
          <w:szCs w:val="22"/>
        </w:rPr>
      </w:pPr>
      <w:r w:rsidDel="00000000" w:rsidR="00000000" w:rsidRPr="00000000">
        <w:rPr>
          <w:rFonts w:ascii="Calibri" w:cs="Calibri" w:eastAsia="Calibri" w:hAnsi="Calibri"/>
          <w:b w:val="1"/>
          <w:bCs w:val="1"/>
          <w:color w:val="1d78ac"/>
          <w:sz w:val="22"/>
          <w:szCs w:val="22"/>
          <w:rtl w:val="0"/>
        </w:rPr>
        <w:t xml:space="preserve">Contract term:</w:t>
      </w:r>
      <w:r w:rsidDel="00000000" w:rsidR="00000000" w:rsidRPr="00000000">
        <w:rPr>
          <w:color w:val="01a055"/>
          <w:sz w:val="22"/>
          <w:szCs w:val="22"/>
          <w:rtl w:val="0"/>
        </w:rPr>
        <w:t xml:space="preserve"> </w:t>
      </w:r>
      <w:r w:rsidDel="00000000" w:rsidR="00000000" w:rsidRPr="00000000">
        <w:rPr>
          <w:sz w:val="22"/>
          <w:szCs w:val="22"/>
          <w:rtl w:val="0"/>
        </w:rPr>
        <w:t xml:space="preserve">Permanent</w:t>
        <w:tab/>
        <w:tab/>
        <w:tab/>
      </w:r>
      <w:r w:rsidDel="00000000" w:rsidR="00000000" w:rsidRPr="00000000">
        <w:rPr>
          <w:b w:val="1"/>
          <w:bCs w:val="1"/>
          <w:color w:val="1d78ac"/>
          <w:sz w:val="22"/>
          <w:szCs w:val="22"/>
          <w:rtl w:val="0"/>
        </w:rPr>
        <w:t xml:space="preserve">Interview Date:</w:t>
      </w:r>
      <w:r w:rsidDel="00000000" w:rsidR="00000000" w:rsidRPr="00000000">
        <w:rPr>
          <w:b w:val="1"/>
          <w:bCs w:val="1"/>
          <w:color w:val="01a055"/>
          <w:sz w:val="22"/>
          <w:szCs w:val="22"/>
          <w:rtl w:val="0"/>
        </w:rPr>
        <w:t xml:space="preserve"> </w:t>
      </w:r>
      <w:r w:rsidDel="00000000" w:rsidR="00000000" w:rsidRPr="00000000">
        <w:rPr>
          <w:sz w:val="22"/>
          <w:szCs w:val="22"/>
          <w:rtl w:val="0"/>
        </w:rPr>
        <w:t xml:space="preserve">Monday 6th and/or Tuesday 7th July 2026</w:t>
        <w:tab/>
      </w: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Gainsborough is a one-form entry primary school located in the heart of Hackney Wick, with a Children’s Centre, thriving Preschool and an Additionally Resourced Provision Setting (ARP) for SEMH needs, Nursery, Preschool and a Children’s Centre.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Our school is a co-operative learning c</w:t>
      </w:r>
      <w:r w:rsidDel="00000000" w:rsidR="00000000" w:rsidRPr="00000000">
        <w:rPr>
          <w:sz w:val="22"/>
          <w:szCs w:val="22"/>
          <w:rtl w:val="0"/>
        </w:rPr>
        <w:t xml:space="preserve">ommunity where all achievements are celebrated and valued.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are one of</w:t>
      </w:r>
      <w:r w:rsidDel="00000000" w:rsidR="00000000" w:rsidRPr="00000000">
        <w:rPr>
          <w:sz w:val="22"/>
          <w:szCs w:val="22"/>
          <w:rtl w:val="0"/>
        </w:rPr>
        <w:t xml:space="preserve"> seven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schools within the Primary Advantage Federation. The Federation has allowed us to grow as a school but still maintain our distinct and unique identity. Our Local Advisory Board (LAB) ensures thatGainsborough makes decisions that are best for the school and its community.   </w:t>
      </w:r>
    </w:p>
    <w:p w:rsidR="00000000" w:rsidDel="00000000" w:rsidP="00000000" w:rsidRDefault="00000000" w:rsidRPr="00000000" w14:paraId="0000000E">
      <w:pPr>
        <w:shd w:fill="ffffff" w:val="clear"/>
        <w:spacing w:after="80" w:before="80" w:line="240" w:lineRule="auto"/>
        <w:ind w:left="0" w:firstLine="0"/>
        <w:rPr>
          <w:color w:val="0b0c0c"/>
          <w:sz w:val="22"/>
          <w:szCs w:val="22"/>
        </w:rPr>
      </w:pPr>
      <w:r w:rsidDel="00000000" w:rsidR="00000000" w:rsidRPr="00000000">
        <w:rPr>
          <w:color w:val="0b0c0c"/>
          <w:sz w:val="22"/>
          <w:szCs w:val="22"/>
          <w:rtl w:val="0"/>
        </w:rPr>
        <w:t xml:space="preserve">Gainsborough offers the opportunity to lead a vibrant and inclusive one-form entry primary school with a Nursery, Preschool and Children's Centre, serving children from nine months to eleven years old. You will work alongside a dedicated and committed staff team, enthusiastic pupils and a supportive governing body, all united by our motto, </w:t>
      </w:r>
      <w:r w:rsidDel="00000000" w:rsidR="00000000" w:rsidRPr="00000000">
        <w:rPr>
          <w:i w:val="1"/>
          <w:iCs w:val="1"/>
          <w:color w:val="0b0c0c"/>
          <w:sz w:val="22"/>
          <w:szCs w:val="22"/>
          <w:rtl w:val="0"/>
        </w:rPr>
        <w:t xml:space="preserve">"Excellence in everything. Always striving."</w:t>
      </w:r>
      <w:r w:rsidDel="00000000" w:rsidR="00000000" w:rsidRPr="00000000">
        <w:rPr>
          <w:color w:val="0b0c0c"/>
          <w:sz w:val="22"/>
          <w:szCs w:val="22"/>
          <w:rtl w:val="0"/>
        </w:rPr>
        <w:t xml:space="preserve"> As part of our collaborative leadership structure, you will work in close partnership with the Executive Principal, benefiting from strategic support and shared expertise as you build on the school's successes and shape its next stage of development.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color w:val="0b0c0c"/>
          <w:sz w:val="22"/>
          <w:szCs w:val="22"/>
          <w:rtl w:val="0"/>
        </w:rPr>
        <w:t xml:space="preserve">We are seeking an inspirational and values-driven leader with successful senior leadership experience and a proven ability to secure high standards and improve outcomes for all pupils. The successful candidate will be committed to inclusive practice, champion safeguarding and wellbeing, and have the vision and resilience to lead the continued development of the school. They will be an effective communicator who builds strong relationships with staff, families, governors and the wider community, and who can work collaboratively with the Executive Principal to realise a shared ambition for Gainsborough and its children. </w:t>
      </w:r>
      <w:r w:rsidDel="00000000" w:rsidR="00000000" w:rsidRPr="00000000">
        <w:rPr>
          <w:rtl w:val="0"/>
        </w:rPr>
      </w:r>
    </w:p>
    <w:p w:rsidR="00000000" w:rsidDel="00000000" w:rsidP="00000000" w:rsidRDefault="00000000" w:rsidRPr="00000000" w14:paraId="00000010">
      <w:pPr>
        <w:spacing w:after="80" w:before="80" w:line="240" w:lineRule="auto"/>
        <w:rPr>
          <w:rFonts w:ascii="Times New Roman" w:cs="Times New Roman" w:eastAsia="Times New Roman" w:hAnsi="Times New Roman"/>
          <w:sz w:val="22"/>
          <w:szCs w:val="22"/>
        </w:rPr>
      </w:pPr>
      <w:r w:rsidDel="00000000" w:rsidR="00000000" w:rsidRPr="00000000">
        <w:rPr>
          <w:rFonts w:ascii="Calibri" w:cs="Calibri" w:eastAsia="Calibri" w:hAnsi="Calibri"/>
          <w:color w:val="222222"/>
          <w:sz w:val="22"/>
          <w:szCs w:val="22"/>
          <w:highlight w:val="white"/>
          <w:rtl w:val="0"/>
        </w:rPr>
        <w:t xml:space="preserve">If you are interested in this position, please download the application pack and application form</w:t>
      </w:r>
      <w:r w:rsidDel="00000000" w:rsidR="00000000" w:rsidRPr="00000000">
        <w:rPr>
          <w:color w:val="222222"/>
          <w:sz w:val="22"/>
          <w:szCs w:val="22"/>
          <w:highlight w:val="white"/>
          <w:rtl w:val="0"/>
        </w:rPr>
        <w:t xml:space="preserve">.</w:t>
      </w:r>
      <w:r w:rsidDel="00000000" w:rsidR="00000000" w:rsidRPr="00000000">
        <w:rPr>
          <w:rtl w:val="0"/>
        </w:rPr>
      </w:r>
    </w:p>
    <w:p w:rsidR="00000000" w:rsidDel="00000000" w:rsidP="00000000" w:rsidRDefault="00000000" w:rsidRPr="00000000" w14:paraId="00000011">
      <w:pPr>
        <w:spacing w:after="80" w:before="80" w:line="240" w:lineRule="auto"/>
        <w:rPr>
          <w:sz w:val="22"/>
          <w:szCs w:val="22"/>
        </w:rPr>
      </w:pPr>
      <w:r w:rsidDel="00000000" w:rsidR="00000000" w:rsidRPr="00000000">
        <w:rPr>
          <w:rtl w:val="0"/>
        </w:rPr>
      </w:r>
    </w:p>
    <w:p w:rsidR="00000000" w:rsidDel="00000000" w:rsidP="00000000" w:rsidRDefault="00000000" w:rsidRPr="00000000" w14:paraId="00000012">
      <w:pPr>
        <w:spacing w:after="80" w:before="80" w:line="240" w:lineRule="auto"/>
        <w:rPr>
          <w:rFonts w:ascii="Calibri" w:cs="Calibri" w:eastAsia="Calibri" w:hAnsi="Calibri"/>
          <w:color w:val="1d78ac"/>
          <w:sz w:val="22"/>
          <w:szCs w:val="22"/>
          <w:u w:val="single"/>
        </w:rPr>
      </w:pPr>
      <w:r w:rsidDel="00000000" w:rsidR="00000000" w:rsidRPr="00000000">
        <w:rPr>
          <w:sz w:val="22"/>
          <w:szCs w:val="22"/>
          <w:rtl w:val="0"/>
        </w:rPr>
        <w:t xml:space="preserve">Completed applications should be sent by email to </w:t>
      </w:r>
      <w:hyperlink r:id="rId9">
        <w:r w:rsidDel="00000000" w:rsidR="00000000" w:rsidRPr="00000000">
          <w:rPr>
            <w:rFonts w:ascii="Calibri" w:cs="Calibri" w:eastAsia="Calibri" w:hAnsi="Calibri"/>
            <w:color w:val="1d78ac"/>
            <w:sz w:val="22"/>
            <w:szCs w:val="22"/>
            <w:u w:val="single"/>
            <w:rtl w:val="0"/>
          </w:rPr>
          <w:t xml:space="preserve">recruitment@primaryadvantage.hackney.sch.uk</w:t>
        </w:r>
      </w:hyperlink>
      <w:r w:rsidDel="00000000" w:rsidR="00000000" w:rsidRPr="00000000">
        <w:rPr>
          <w:rtl w:val="0"/>
        </w:rPr>
      </w:r>
    </w:p>
    <w:p w:rsidR="00000000" w:rsidDel="00000000" w:rsidP="00000000" w:rsidRDefault="00000000" w:rsidRPr="00000000" w14:paraId="00000013">
      <w:pPr>
        <w:spacing w:after="80" w:before="80" w:line="240" w:lineRule="auto"/>
        <w:rPr>
          <w:rFonts w:ascii="Calibri" w:cs="Calibri" w:eastAsia="Calibri" w:hAnsi="Calibri"/>
          <w:color w:val="000000"/>
          <w:sz w:val="22"/>
          <w:szCs w:val="22"/>
          <w:u w:val="none"/>
        </w:rPr>
      </w:pPr>
      <w:r w:rsidDel="00000000" w:rsidR="00000000" w:rsidRPr="00000000">
        <w:rPr>
          <w:rtl w:val="0"/>
        </w:rPr>
      </w:r>
    </w:p>
    <w:p w:rsidR="00000000" w:rsidDel="00000000" w:rsidP="00000000" w:rsidRDefault="00000000" w:rsidRPr="00000000" w14:paraId="00000014">
      <w:pPr>
        <w:spacing w:after="80" w:before="80" w:line="240" w:lineRule="auto"/>
        <w:rPr>
          <w:color w:val="1d78ac"/>
          <w:sz w:val="22"/>
          <w:szCs w:val="22"/>
        </w:rPr>
      </w:pPr>
      <w:r w:rsidDel="00000000" w:rsidR="00000000" w:rsidRPr="00000000">
        <w:rPr>
          <w:rFonts w:ascii="Calibri" w:cs="Calibri" w:eastAsia="Calibri" w:hAnsi="Calibri"/>
          <w:color w:val="000000"/>
          <w:sz w:val="22"/>
          <w:szCs w:val="22"/>
          <w:u w:val="none"/>
          <w:rtl w:val="0"/>
        </w:rPr>
        <w:t xml:space="preserve">Should you have any queries </w:t>
      </w:r>
      <w:r w:rsidDel="00000000" w:rsidR="00000000" w:rsidRPr="00000000">
        <w:rPr>
          <w:sz w:val="22"/>
          <w:szCs w:val="22"/>
          <w:rtl w:val="0"/>
        </w:rPr>
        <w:t xml:space="preserve">about</w:t>
      </w:r>
      <w:r w:rsidDel="00000000" w:rsidR="00000000" w:rsidRPr="00000000">
        <w:rPr>
          <w:rFonts w:ascii="Calibri" w:cs="Calibri" w:eastAsia="Calibri" w:hAnsi="Calibri"/>
          <w:color w:val="000000"/>
          <w:sz w:val="22"/>
          <w:szCs w:val="22"/>
          <w:u w:val="none"/>
          <w:rtl w:val="0"/>
        </w:rPr>
        <w:t xml:space="preserve"> the application process</w:t>
      </w:r>
      <w:r w:rsidDel="00000000" w:rsidR="00000000" w:rsidRPr="00000000">
        <w:rPr>
          <w:sz w:val="22"/>
          <w:szCs w:val="22"/>
          <w:rtl w:val="0"/>
        </w:rPr>
        <w:t xml:space="preserve">,</w:t>
      </w:r>
      <w:r w:rsidDel="00000000" w:rsidR="00000000" w:rsidRPr="00000000">
        <w:rPr>
          <w:rFonts w:ascii="Calibri" w:cs="Calibri" w:eastAsia="Calibri" w:hAnsi="Calibri"/>
          <w:color w:val="000000"/>
          <w:sz w:val="22"/>
          <w:szCs w:val="22"/>
          <w:u w:val="none"/>
          <w:rtl w:val="0"/>
        </w:rPr>
        <w:t xml:space="preserve"> please contact </w:t>
      </w:r>
      <w:r w:rsidDel="00000000" w:rsidR="00000000" w:rsidRPr="00000000">
        <w:rPr>
          <w:rFonts w:ascii="Calibri" w:cs="Calibri" w:eastAsia="Calibri" w:hAnsi="Calibri"/>
          <w:sz w:val="22"/>
          <w:szCs w:val="22"/>
          <w:rtl w:val="0"/>
        </w:rPr>
        <w:t xml:space="preserve">Venessa Williams, Primary Advantage Admin and Data Officer</w:t>
      </w:r>
      <w:r w:rsidDel="00000000" w:rsidR="00000000" w:rsidRPr="00000000">
        <w:rPr>
          <w:sz w:val="22"/>
          <w:szCs w:val="22"/>
          <w:rtl w:val="0"/>
        </w:rPr>
        <w:t xml:space="preserve">,</w:t>
      </w:r>
      <w:r w:rsidDel="00000000" w:rsidR="00000000" w:rsidRPr="00000000">
        <w:rPr>
          <w:rFonts w:ascii="Calibri" w:cs="Calibri" w:eastAsia="Calibri" w:hAnsi="Calibri"/>
          <w:sz w:val="22"/>
          <w:szCs w:val="22"/>
          <w:rtl w:val="0"/>
        </w:rPr>
        <w:t xml:space="preserve"> on </w:t>
      </w:r>
      <w:r w:rsidDel="00000000" w:rsidR="00000000" w:rsidRPr="00000000">
        <w:rPr>
          <w:rFonts w:ascii="Calibri" w:cs="Calibri" w:eastAsia="Calibri" w:hAnsi="Calibri"/>
          <w:color w:val="1d78ac"/>
          <w:sz w:val="22"/>
          <w:szCs w:val="22"/>
          <w:rtl w:val="0"/>
        </w:rPr>
        <w:t xml:space="preserve">02072541010</w:t>
      </w:r>
      <w:r w:rsidDel="00000000" w:rsidR="00000000" w:rsidRPr="00000000">
        <w:rPr>
          <w:color w:val="1d78ac"/>
          <w:sz w:val="22"/>
          <w:szCs w:val="22"/>
          <w:rtl w:val="0"/>
        </w:rPr>
        <w:t xml:space="preserve"> ext. 6.</w:t>
      </w:r>
      <w:r w:rsidDel="00000000" w:rsidR="00000000" w:rsidRPr="00000000">
        <w:rPr>
          <w:rFonts w:ascii="Calibri" w:cs="Calibri" w:eastAsia="Calibri" w:hAnsi="Calibri"/>
          <w:color w:val="1d78ac"/>
          <w:sz w:val="22"/>
          <w:szCs w:val="22"/>
          <w:rtl w:val="0"/>
        </w:rPr>
        <w:t xml:space="preserve"> </w:t>
      </w:r>
      <w:r w:rsidDel="00000000" w:rsidR="00000000" w:rsidRPr="00000000">
        <w:rPr>
          <w:color w:val="1d78ac"/>
          <w:sz w:val="22"/>
          <w:szCs w:val="22"/>
          <w:rtl w:val="0"/>
        </w:rPr>
        <w:t xml:space="preserve"> </w:t>
      </w:r>
    </w:p>
    <w:p w:rsidR="00000000" w:rsidDel="00000000" w:rsidP="00000000" w:rsidRDefault="00000000" w:rsidRPr="00000000" w14:paraId="00000015">
      <w:pPr>
        <w:spacing w:after="80" w:before="80" w:line="240" w:lineRule="auto"/>
        <w:rPr>
          <w:sz w:val="22"/>
          <w:szCs w:val="22"/>
        </w:rPr>
      </w:pPr>
      <w:bookmarkStart w:colFirst="0" w:colLast="0" w:name="_heading=h.9wv6sja9ctmh" w:id="0"/>
      <w:bookmarkEnd w:id="0"/>
      <w:r w:rsidDel="00000000" w:rsidR="00000000" w:rsidRPr="00000000">
        <w:rPr>
          <w:sz w:val="22"/>
          <w:szCs w:val="22"/>
          <w:rtl w:val="0"/>
        </w:rPr>
        <w:t xml:space="preserve">For more information about Gainsborough Primary School please visit our website:</w:t>
      </w:r>
    </w:p>
    <w:p w:rsidR="00000000" w:rsidDel="00000000" w:rsidP="00000000" w:rsidRDefault="00000000" w:rsidRPr="00000000" w14:paraId="00000016">
      <w:pPr>
        <w:spacing w:after="80" w:before="80" w:line="240" w:lineRule="auto"/>
        <w:rPr>
          <w:color w:val="1d78ac"/>
          <w:sz w:val="22"/>
          <w:szCs w:val="22"/>
        </w:rPr>
      </w:pPr>
      <w:hyperlink r:id="rId10">
        <w:r w:rsidDel="00000000" w:rsidR="00000000" w:rsidRPr="00000000">
          <w:rPr>
            <w:rFonts w:ascii="Calibri" w:cs="Calibri" w:eastAsia="Calibri" w:hAnsi="Calibri"/>
            <w:color w:val="1d78ac"/>
            <w:sz w:val="22"/>
            <w:szCs w:val="22"/>
            <w:u w:val="single"/>
            <w:rtl w:val="0"/>
          </w:rPr>
          <w:t xml:space="preserve">www.</w:t>
        </w:r>
      </w:hyperlink>
      <w:hyperlink r:id="rId11">
        <w:r w:rsidDel="00000000" w:rsidR="00000000" w:rsidRPr="00000000">
          <w:rPr>
            <w:color w:val="1d78ac"/>
            <w:sz w:val="22"/>
            <w:szCs w:val="22"/>
            <w:u w:val="single"/>
            <w:rtl w:val="0"/>
          </w:rPr>
          <w:t xml:space="preserve">gainsborough</w:t>
        </w:r>
      </w:hyperlink>
      <w:hyperlink r:id="rId12">
        <w:r w:rsidDel="00000000" w:rsidR="00000000" w:rsidRPr="00000000">
          <w:rPr>
            <w:rFonts w:ascii="Calibri" w:cs="Calibri" w:eastAsia="Calibri" w:hAnsi="Calibri"/>
            <w:color w:val="1d78ac"/>
            <w:sz w:val="22"/>
            <w:szCs w:val="22"/>
            <w:u w:val="single"/>
            <w:rtl w:val="0"/>
          </w:rPr>
          <w:t xml:space="preserve">.hackney.sch.uk </w:t>
        </w:r>
      </w:hyperlink>
      <w:r w:rsidDel="00000000" w:rsidR="00000000" w:rsidRPr="00000000">
        <w:rPr>
          <w:rtl w:val="0"/>
        </w:rPr>
      </w:r>
    </w:p>
    <w:p w:rsidR="00000000" w:rsidDel="00000000" w:rsidP="00000000" w:rsidRDefault="00000000" w:rsidRPr="00000000" w14:paraId="00000017">
      <w:pPr>
        <w:spacing w:after="80" w:before="80" w:line="240" w:lineRule="auto"/>
        <w:rPr>
          <w:sz w:val="22"/>
          <w:szCs w:val="22"/>
        </w:rPr>
      </w:pPr>
      <w:r w:rsidDel="00000000" w:rsidR="00000000" w:rsidRPr="00000000">
        <w:rPr>
          <w:rtl w:val="0"/>
        </w:rPr>
      </w:r>
    </w:p>
    <w:p w:rsidR="00000000" w:rsidDel="00000000" w:rsidP="00000000" w:rsidRDefault="00000000" w:rsidRPr="00000000" w14:paraId="00000018">
      <w:pPr>
        <w:spacing w:after="80" w:before="80" w:line="240"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We are committed to safeguarding and promoting the welfare of children and expect all staff to share this commitment.</w:t>
      </w:r>
    </w:p>
    <w:p w:rsidR="00000000" w:rsidDel="00000000" w:rsidP="00000000" w:rsidRDefault="00000000" w:rsidRPr="00000000" w14:paraId="00000019">
      <w:pPr>
        <w:spacing w:after="80" w:before="80" w:line="240"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References will be sought for shortlisted candidates prior to the interview date. The successful candidate will be required to complete an enhanced DBS check.</w:t>
      </w:r>
    </w:p>
    <w:p w:rsidR="00000000" w:rsidDel="00000000" w:rsidP="00000000" w:rsidRDefault="00000000" w:rsidRPr="00000000" w14:paraId="0000001A">
      <w:pPr>
        <w:spacing w:after="80" w:before="80" w:line="240" w:lineRule="auto"/>
        <w:rPr/>
      </w:pPr>
      <w:r w:rsidDel="00000000" w:rsidR="00000000" w:rsidRPr="00000000">
        <w:rPr>
          <w:rFonts w:ascii="Calibri" w:cs="Calibri" w:eastAsia="Calibri" w:hAnsi="Calibri"/>
          <w:color w:val="222222"/>
          <w:sz w:val="22"/>
          <w:szCs w:val="22"/>
          <w:rtl w:val="0"/>
        </w:rPr>
        <w:t xml:space="preserve">We welcome applications from all sections of the community, regardless of gender, race, religion, disability, sexual orientation or age.</w:t>
      </w:r>
      <w:r w:rsidDel="00000000" w:rsidR="00000000" w:rsidRPr="00000000">
        <w:rPr>
          <w:rtl w:val="0"/>
        </w:rPr>
      </w:r>
    </w:p>
    <w:sectPr>
      <w:pgSz w:h="16840" w:w="1190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ainsborough.hackney.sch.uk" TargetMode="External"/><Relationship Id="rId10" Type="http://schemas.openxmlformats.org/officeDocument/2006/relationships/hyperlink" Target="http://www.gainsborough.hackney.sch.uk" TargetMode="External"/><Relationship Id="rId12" Type="http://schemas.openxmlformats.org/officeDocument/2006/relationships/hyperlink" Target="http://www.gainsborough.hackney.sch.uk" TargetMode="External"/><Relationship Id="rId9" Type="http://schemas.openxmlformats.org/officeDocument/2006/relationships/hyperlink" Target="mailto:recruitment@primaryadvantage.hackney.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mDxxzHoYhpexGtm/lDi95lymBQ==">CgMxLjAyDmguOXd2NnNqYTljdG1oOAByITFfNUtNcGVNSGEyNy00OExXVzE1TUxRN2p5cTA4VVV3eQ==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